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1B01D" w14:textId="2614273A" w:rsidR="00866EAF" w:rsidRDefault="00866EAF" w:rsidP="006427BF">
      <w:pPr>
        <w:jc w:val="center"/>
        <w:rPr>
          <w:b/>
          <w:bCs/>
          <w:sz w:val="24"/>
          <w:szCs w:val="24"/>
        </w:rPr>
      </w:pPr>
      <w:r w:rsidRPr="00866EAF">
        <w:rPr>
          <w:noProof/>
        </w:rPr>
        <w:drawing>
          <wp:inline distT="0" distB="0" distL="0" distR="0" wp14:anchorId="6E31A2E0" wp14:editId="4736FD3E">
            <wp:extent cx="2647950" cy="6096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6409E" w14:textId="5807764A" w:rsidR="006427BF" w:rsidRPr="00F57E56" w:rsidRDefault="006427BF" w:rsidP="00F57E56">
      <w:pPr>
        <w:spacing w:after="0"/>
        <w:jc w:val="center"/>
        <w:rPr>
          <w:b/>
          <w:bCs/>
        </w:rPr>
      </w:pPr>
      <w:r w:rsidRPr="00F57E56">
        <w:rPr>
          <w:b/>
          <w:bCs/>
        </w:rPr>
        <w:t xml:space="preserve">MEETING </w:t>
      </w:r>
      <w:r w:rsidR="005449A9">
        <w:rPr>
          <w:b/>
          <w:bCs/>
        </w:rPr>
        <w:t>MINUTES</w:t>
      </w:r>
    </w:p>
    <w:p w14:paraId="21D55773" w14:textId="145BBEFC" w:rsidR="006427BF" w:rsidRDefault="000E0FC2" w:rsidP="00F57E56">
      <w:pPr>
        <w:spacing w:after="0"/>
        <w:jc w:val="center"/>
        <w:rPr>
          <w:b/>
          <w:bCs/>
        </w:rPr>
      </w:pPr>
      <w:r>
        <w:rPr>
          <w:b/>
          <w:bCs/>
        </w:rPr>
        <w:t>8</w:t>
      </w:r>
      <w:r w:rsidR="004F1097">
        <w:rPr>
          <w:b/>
          <w:bCs/>
        </w:rPr>
        <w:t>/</w:t>
      </w:r>
      <w:r>
        <w:rPr>
          <w:b/>
          <w:bCs/>
        </w:rPr>
        <w:t>11</w:t>
      </w:r>
      <w:r w:rsidR="006427BF" w:rsidRPr="00F57E56">
        <w:rPr>
          <w:b/>
          <w:bCs/>
        </w:rPr>
        <w:t>/2</w:t>
      </w:r>
      <w:r w:rsidR="00B33969">
        <w:rPr>
          <w:b/>
          <w:bCs/>
        </w:rPr>
        <w:t>4</w:t>
      </w:r>
      <w:r w:rsidR="006427BF" w:rsidRPr="00F57E56">
        <w:rPr>
          <w:b/>
          <w:bCs/>
        </w:rPr>
        <w:t xml:space="preserve"> 6:</w:t>
      </w:r>
      <w:r w:rsidR="00F57E56" w:rsidRPr="00F57E56">
        <w:rPr>
          <w:b/>
          <w:bCs/>
        </w:rPr>
        <w:t>30</w:t>
      </w:r>
      <w:r w:rsidR="006427BF" w:rsidRPr="00F57E56">
        <w:rPr>
          <w:b/>
          <w:bCs/>
        </w:rPr>
        <w:t xml:space="preserve"> pm</w:t>
      </w:r>
      <w:r w:rsidR="003F7C90">
        <w:rPr>
          <w:b/>
          <w:bCs/>
        </w:rPr>
        <w:t xml:space="preserve"> </w:t>
      </w:r>
    </w:p>
    <w:p w14:paraId="54B14395" w14:textId="1E5041A6" w:rsidR="009E0179" w:rsidRDefault="00D0042E" w:rsidP="00F57E5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17 </w:t>
      </w:r>
      <w:proofErr w:type="spellStart"/>
      <w:r>
        <w:rPr>
          <w:b/>
          <w:bCs/>
        </w:rPr>
        <w:t>Alafaya</w:t>
      </w:r>
      <w:proofErr w:type="spellEnd"/>
      <w:r>
        <w:rPr>
          <w:b/>
          <w:bCs/>
        </w:rPr>
        <w:t xml:space="preserve"> Woods Blvd</w:t>
      </w:r>
      <w:r w:rsidR="004F1097">
        <w:rPr>
          <w:b/>
          <w:bCs/>
        </w:rPr>
        <w:t xml:space="preserve">, </w:t>
      </w:r>
      <w:r>
        <w:rPr>
          <w:b/>
          <w:bCs/>
        </w:rPr>
        <w:t>Oviedo</w:t>
      </w:r>
      <w:r w:rsidR="004F1097">
        <w:rPr>
          <w:b/>
          <w:bCs/>
        </w:rPr>
        <w:t>, FL 327</w:t>
      </w:r>
      <w:r w:rsidR="008B2B60">
        <w:rPr>
          <w:b/>
          <w:bCs/>
        </w:rPr>
        <w:t>65</w:t>
      </w:r>
    </w:p>
    <w:p w14:paraId="074AC098" w14:textId="77777777" w:rsidR="006B46B7" w:rsidRDefault="006B46B7" w:rsidP="009203B6">
      <w:pPr>
        <w:pStyle w:val="ListParagraph"/>
      </w:pPr>
    </w:p>
    <w:p w14:paraId="4DD6C039" w14:textId="14248D43" w:rsidR="00E8634D" w:rsidRPr="008B2B60" w:rsidRDefault="00382314" w:rsidP="008B2B6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56E72">
        <w:rPr>
          <w:sz w:val="20"/>
          <w:szCs w:val="20"/>
        </w:rPr>
        <w:t>Call to Order</w:t>
      </w:r>
    </w:p>
    <w:p w14:paraId="199B2E96" w14:textId="13F13219" w:rsidR="00E8634D" w:rsidRPr="00656E72" w:rsidRDefault="00E8634D" w:rsidP="006427B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56E72">
        <w:rPr>
          <w:sz w:val="20"/>
          <w:szCs w:val="20"/>
        </w:rPr>
        <w:t>Roll Call</w:t>
      </w:r>
      <w:r w:rsidR="008B2B60">
        <w:rPr>
          <w:sz w:val="20"/>
          <w:szCs w:val="20"/>
        </w:rPr>
        <w:t xml:space="preserve"> – Supervisors Jennifer Webb, Peggy Green, Megan </w:t>
      </w:r>
      <w:proofErr w:type="spellStart"/>
      <w:r w:rsidR="008B2B60">
        <w:rPr>
          <w:sz w:val="20"/>
          <w:szCs w:val="20"/>
        </w:rPr>
        <w:t>Betche</w:t>
      </w:r>
      <w:proofErr w:type="spellEnd"/>
      <w:r w:rsidR="008B2B60">
        <w:rPr>
          <w:sz w:val="20"/>
          <w:szCs w:val="20"/>
        </w:rPr>
        <w:t>, and Karen Heriot were present</w:t>
      </w:r>
    </w:p>
    <w:p w14:paraId="5630798B" w14:textId="415681CE" w:rsidR="00624999" w:rsidRPr="004F1097" w:rsidRDefault="006427BF" w:rsidP="004F109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56E72">
        <w:rPr>
          <w:sz w:val="20"/>
          <w:szCs w:val="20"/>
        </w:rPr>
        <w:t>Approval of Meeting Agenda</w:t>
      </w:r>
    </w:p>
    <w:p w14:paraId="6A210945" w14:textId="10B8EEE9" w:rsidR="00866EAF" w:rsidRDefault="004F1097" w:rsidP="0041284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Rebuttal to OPPAGA Performance Review</w:t>
      </w:r>
      <w:r w:rsidR="0087041E">
        <w:rPr>
          <w:sz w:val="20"/>
          <w:szCs w:val="20"/>
        </w:rPr>
        <w:t xml:space="preserve"> –</w:t>
      </w:r>
    </w:p>
    <w:p w14:paraId="38AF9982" w14:textId="255234B1" w:rsidR="0087041E" w:rsidRDefault="0087041E" w:rsidP="0087041E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To file an ethics complaint with the AICPA if all 14 programs and activities were not included by M&amp;J</w:t>
      </w:r>
      <w:r w:rsidR="00313198">
        <w:rPr>
          <w:sz w:val="20"/>
          <w:szCs w:val="20"/>
        </w:rPr>
        <w:t xml:space="preserve"> under Key </w:t>
      </w:r>
      <w:r w:rsidR="00447D5B">
        <w:rPr>
          <w:sz w:val="20"/>
          <w:szCs w:val="20"/>
        </w:rPr>
        <w:t>Takeaways</w:t>
      </w:r>
      <w:r w:rsidR="00313198">
        <w:rPr>
          <w:sz w:val="20"/>
          <w:szCs w:val="20"/>
        </w:rPr>
        <w:t xml:space="preserve">, </w:t>
      </w:r>
      <w:r w:rsidR="00447D5B">
        <w:rPr>
          <w:sz w:val="20"/>
          <w:szCs w:val="20"/>
        </w:rPr>
        <w:t>page 7 and page 11</w:t>
      </w:r>
    </w:p>
    <w:p w14:paraId="326F8EED" w14:textId="46861740" w:rsidR="00E96D79" w:rsidRDefault="00E96D79" w:rsidP="0087041E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To include a complete list of intergovernmental interactions</w:t>
      </w:r>
    </w:p>
    <w:p w14:paraId="26ED1324" w14:textId="7EDD8CCD" w:rsidR="0087041E" w:rsidRDefault="0087041E" w:rsidP="0087041E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Under the financial section</w:t>
      </w:r>
      <w:r w:rsidR="00766A58">
        <w:rPr>
          <w:sz w:val="20"/>
          <w:szCs w:val="20"/>
        </w:rPr>
        <w:t xml:space="preserve"> M&amp;J claims that the information came from an interview with a Supervisor </w:t>
      </w:r>
      <w:r w:rsidR="00BC5CC4">
        <w:rPr>
          <w:sz w:val="20"/>
          <w:szCs w:val="20"/>
        </w:rPr>
        <w:t xml:space="preserve">– we will call it a lie. </w:t>
      </w:r>
    </w:p>
    <w:p w14:paraId="60D88943" w14:textId="6064E4E8" w:rsidR="009D076D" w:rsidRDefault="009D076D" w:rsidP="0087041E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To address each of the Recommendations</w:t>
      </w:r>
    </w:p>
    <w:p w14:paraId="14492965" w14:textId="2639A9AA" w:rsidR="00BC5CC4" w:rsidRDefault="00BC5CC4" w:rsidP="0087041E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To point out that the statute requiring </w:t>
      </w:r>
      <w:r w:rsidR="00402190">
        <w:rPr>
          <w:sz w:val="20"/>
          <w:szCs w:val="20"/>
        </w:rPr>
        <w:t xml:space="preserve">strategic plans and performance measures was signed into law after the review period, so </w:t>
      </w:r>
      <w:r w:rsidR="00FD0B79">
        <w:rPr>
          <w:sz w:val="20"/>
          <w:szCs w:val="20"/>
        </w:rPr>
        <w:t>we will call it “</w:t>
      </w:r>
      <w:proofErr w:type="spellStart"/>
      <w:r w:rsidR="00FD0B79">
        <w:rPr>
          <w:sz w:val="20"/>
          <w:szCs w:val="20"/>
        </w:rPr>
        <w:t>gottcha</w:t>
      </w:r>
      <w:proofErr w:type="spellEnd"/>
      <w:r w:rsidR="00FD0B79">
        <w:rPr>
          <w:sz w:val="20"/>
          <w:szCs w:val="20"/>
        </w:rPr>
        <w:t>”</w:t>
      </w:r>
    </w:p>
    <w:p w14:paraId="53DF619E" w14:textId="04689544" w:rsidR="00FD0B79" w:rsidRDefault="00FD0B79" w:rsidP="0087041E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To include the contract between FDACS and AFCD to explain that </w:t>
      </w:r>
      <w:r w:rsidR="00B23E10">
        <w:rPr>
          <w:sz w:val="20"/>
          <w:szCs w:val="20"/>
        </w:rPr>
        <w:t xml:space="preserve">regulatory </w:t>
      </w:r>
      <w:r>
        <w:rPr>
          <w:sz w:val="20"/>
          <w:szCs w:val="20"/>
        </w:rPr>
        <w:t xml:space="preserve">compliance with </w:t>
      </w:r>
      <w:r w:rsidR="007B2B25">
        <w:rPr>
          <w:sz w:val="20"/>
          <w:szCs w:val="20"/>
        </w:rPr>
        <w:t>public notice</w:t>
      </w:r>
      <w:r w:rsidR="004C1E47">
        <w:rPr>
          <w:sz w:val="20"/>
          <w:szCs w:val="20"/>
        </w:rPr>
        <w:t>, agendas, and minutes on a website</w:t>
      </w:r>
      <w:r w:rsidR="007B2B25">
        <w:rPr>
          <w:sz w:val="20"/>
          <w:szCs w:val="20"/>
        </w:rPr>
        <w:t xml:space="preserve"> was not possible without a working website, and we didn’t have a </w:t>
      </w:r>
      <w:r w:rsidR="000C3396">
        <w:rPr>
          <w:sz w:val="20"/>
          <w:szCs w:val="20"/>
        </w:rPr>
        <w:t xml:space="preserve">website that we could </w:t>
      </w:r>
      <w:r w:rsidR="004C1E47">
        <w:rPr>
          <w:sz w:val="20"/>
          <w:szCs w:val="20"/>
        </w:rPr>
        <w:t>change the calendar or upload a document</w:t>
      </w:r>
      <w:r w:rsidR="00CE629B">
        <w:rPr>
          <w:sz w:val="20"/>
          <w:szCs w:val="20"/>
        </w:rPr>
        <w:t xml:space="preserve"> to</w:t>
      </w:r>
      <w:r w:rsidR="000C3396">
        <w:rPr>
          <w:sz w:val="20"/>
          <w:szCs w:val="20"/>
        </w:rPr>
        <w:t xml:space="preserve"> for the entire period of the Performance Review</w:t>
      </w:r>
    </w:p>
    <w:p w14:paraId="7EB1071E" w14:textId="0816B11A" w:rsidR="00B54914" w:rsidRDefault="00B54914" w:rsidP="0087041E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To include the </w:t>
      </w:r>
      <w:r w:rsidR="00704B57">
        <w:rPr>
          <w:sz w:val="20"/>
          <w:szCs w:val="20"/>
        </w:rPr>
        <w:t>Basin Management Action Plans because cattle drink the water</w:t>
      </w:r>
    </w:p>
    <w:p w14:paraId="56EFC280" w14:textId="237D496C" w:rsidR="00331AEE" w:rsidRDefault="00331AEE" w:rsidP="0087041E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To include the type of agriculture. M&amp;J was using information from a </w:t>
      </w:r>
      <w:r w:rsidR="001D76C7">
        <w:rPr>
          <w:sz w:val="20"/>
          <w:szCs w:val="20"/>
        </w:rPr>
        <w:t>flyer printed on copy paper</w:t>
      </w:r>
      <w:r w:rsidR="001606E2">
        <w:rPr>
          <w:sz w:val="20"/>
          <w:szCs w:val="20"/>
        </w:rPr>
        <w:t xml:space="preserve"> put out</w:t>
      </w:r>
      <w:r w:rsidR="001D76C7">
        <w:rPr>
          <w:sz w:val="20"/>
          <w:szCs w:val="20"/>
        </w:rPr>
        <w:t xml:space="preserve"> by the extension office</w:t>
      </w:r>
      <w:r w:rsidR="001606E2">
        <w:rPr>
          <w:sz w:val="20"/>
          <w:szCs w:val="20"/>
        </w:rPr>
        <w:t xml:space="preserve"> instead of the property tax roles provided by the Seminole County Property Appraiser</w:t>
      </w:r>
      <w:r w:rsidR="00CE629B">
        <w:rPr>
          <w:sz w:val="20"/>
          <w:szCs w:val="20"/>
        </w:rPr>
        <w:t>. Houseplants in only a small subset of Ornamentals, the correct name</w:t>
      </w:r>
    </w:p>
    <w:p w14:paraId="16FEA309" w14:textId="35EC7E4D" w:rsidR="00CE629B" w:rsidRPr="00412840" w:rsidRDefault="00300D5E" w:rsidP="0087041E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To strongly emphasize that none of the programs of the SSWCD are duplicates of other agencies. In fact</w:t>
      </w:r>
      <w:r w:rsidR="00F96A9D">
        <w:rPr>
          <w:sz w:val="20"/>
          <w:szCs w:val="20"/>
        </w:rPr>
        <w:t>,</w:t>
      </w:r>
      <w:r>
        <w:rPr>
          <w:sz w:val="20"/>
          <w:szCs w:val="20"/>
        </w:rPr>
        <w:t xml:space="preserve"> only the SWCD’s c</w:t>
      </w:r>
      <w:r w:rsidR="00B82278">
        <w:rPr>
          <w:sz w:val="20"/>
          <w:szCs w:val="20"/>
        </w:rPr>
        <w:t xml:space="preserve">an operate inside city limits. The County cannot. </w:t>
      </w:r>
      <w:r w:rsidR="00310B9E">
        <w:rPr>
          <w:sz w:val="20"/>
          <w:szCs w:val="20"/>
        </w:rPr>
        <w:t xml:space="preserve">Seminole County has seven cities. </w:t>
      </w:r>
    </w:p>
    <w:p w14:paraId="459F3975" w14:textId="4E7F84FE" w:rsidR="006427BF" w:rsidRPr="00F30076" w:rsidRDefault="00866EAF" w:rsidP="0026355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B235A">
        <w:rPr>
          <w:sz w:val="20"/>
          <w:szCs w:val="20"/>
        </w:rPr>
        <w:t xml:space="preserve">Adjournment </w:t>
      </w:r>
    </w:p>
    <w:sectPr w:rsidR="006427BF" w:rsidRPr="00F30076" w:rsidSect="00C00FEE">
      <w:pgSz w:w="12240" w:h="15840"/>
      <w:pgMar w:top="1008" w:right="864" w:bottom="100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22BB4"/>
    <w:multiLevelType w:val="hybridMultilevel"/>
    <w:tmpl w:val="9B9641D0"/>
    <w:lvl w:ilvl="0" w:tplc="B372D4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625194E"/>
    <w:multiLevelType w:val="hybridMultilevel"/>
    <w:tmpl w:val="3B52168C"/>
    <w:lvl w:ilvl="0" w:tplc="E35034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AE0121"/>
    <w:multiLevelType w:val="hybridMultilevel"/>
    <w:tmpl w:val="DAAE001E"/>
    <w:lvl w:ilvl="0" w:tplc="1C7C0882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F543AD"/>
    <w:multiLevelType w:val="hybridMultilevel"/>
    <w:tmpl w:val="188AE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FA6C4C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198E7C6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B342D"/>
    <w:multiLevelType w:val="hybridMultilevel"/>
    <w:tmpl w:val="4F167956"/>
    <w:lvl w:ilvl="0" w:tplc="53A08D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984056"/>
    <w:multiLevelType w:val="hybridMultilevel"/>
    <w:tmpl w:val="A5E247F8"/>
    <w:lvl w:ilvl="0" w:tplc="755A8D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76739913">
    <w:abstractNumId w:val="3"/>
  </w:num>
  <w:num w:numId="2" w16cid:durableId="1102382557">
    <w:abstractNumId w:val="2"/>
  </w:num>
  <w:num w:numId="3" w16cid:durableId="1625885058">
    <w:abstractNumId w:val="1"/>
  </w:num>
  <w:num w:numId="4" w16cid:durableId="1029798373">
    <w:abstractNumId w:val="4"/>
  </w:num>
  <w:num w:numId="5" w16cid:durableId="1137067274">
    <w:abstractNumId w:val="0"/>
  </w:num>
  <w:num w:numId="6" w16cid:durableId="20674896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BF"/>
    <w:rsid w:val="00000988"/>
    <w:rsid w:val="00005883"/>
    <w:rsid w:val="0000651B"/>
    <w:rsid w:val="00017C57"/>
    <w:rsid w:val="0007040B"/>
    <w:rsid w:val="000760FC"/>
    <w:rsid w:val="000766BC"/>
    <w:rsid w:val="000C1502"/>
    <w:rsid w:val="000C3396"/>
    <w:rsid w:val="000E0FC2"/>
    <w:rsid w:val="001045FA"/>
    <w:rsid w:val="00117985"/>
    <w:rsid w:val="00143437"/>
    <w:rsid w:val="001606E2"/>
    <w:rsid w:val="00187F76"/>
    <w:rsid w:val="001D3788"/>
    <w:rsid w:val="001D76C7"/>
    <w:rsid w:val="0022354F"/>
    <w:rsid w:val="00263552"/>
    <w:rsid w:val="002636E6"/>
    <w:rsid w:val="00287E52"/>
    <w:rsid w:val="002A0DDB"/>
    <w:rsid w:val="002C33C1"/>
    <w:rsid w:val="002C5AF4"/>
    <w:rsid w:val="002E324B"/>
    <w:rsid w:val="002F1383"/>
    <w:rsid w:val="00300D5E"/>
    <w:rsid w:val="00310B9E"/>
    <w:rsid w:val="00313198"/>
    <w:rsid w:val="00331AEE"/>
    <w:rsid w:val="00353093"/>
    <w:rsid w:val="00364195"/>
    <w:rsid w:val="00366CC7"/>
    <w:rsid w:val="00380C7A"/>
    <w:rsid w:val="00382314"/>
    <w:rsid w:val="003B683D"/>
    <w:rsid w:val="003C4AE0"/>
    <w:rsid w:val="003C5A00"/>
    <w:rsid w:val="003D1D64"/>
    <w:rsid w:val="003F1B92"/>
    <w:rsid w:val="003F7C90"/>
    <w:rsid w:val="00402190"/>
    <w:rsid w:val="00403A5B"/>
    <w:rsid w:val="00404DB2"/>
    <w:rsid w:val="0041215F"/>
    <w:rsid w:val="00412840"/>
    <w:rsid w:val="00447D5B"/>
    <w:rsid w:val="00451A30"/>
    <w:rsid w:val="00455BA3"/>
    <w:rsid w:val="00462D16"/>
    <w:rsid w:val="00493832"/>
    <w:rsid w:val="00495291"/>
    <w:rsid w:val="004A7B61"/>
    <w:rsid w:val="004B65F8"/>
    <w:rsid w:val="004C1E47"/>
    <w:rsid w:val="004F1097"/>
    <w:rsid w:val="004F6C28"/>
    <w:rsid w:val="0050518F"/>
    <w:rsid w:val="00514E39"/>
    <w:rsid w:val="005174FD"/>
    <w:rsid w:val="00523B20"/>
    <w:rsid w:val="005260F0"/>
    <w:rsid w:val="005449A9"/>
    <w:rsid w:val="00551BBB"/>
    <w:rsid w:val="005B63B8"/>
    <w:rsid w:val="005B7B6F"/>
    <w:rsid w:val="005C7FA8"/>
    <w:rsid w:val="005E0A2B"/>
    <w:rsid w:val="00624999"/>
    <w:rsid w:val="0063640C"/>
    <w:rsid w:val="006427BF"/>
    <w:rsid w:val="00656E72"/>
    <w:rsid w:val="0066020B"/>
    <w:rsid w:val="0066755B"/>
    <w:rsid w:val="006A0712"/>
    <w:rsid w:val="006A158C"/>
    <w:rsid w:val="006A54A3"/>
    <w:rsid w:val="006B46B7"/>
    <w:rsid w:val="006C71DA"/>
    <w:rsid w:val="006F3CCA"/>
    <w:rsid w:val="00704B57"/>
    <w:rsid w:val="00726B12"/>
    <w:rsid w:val="00742E5A"/>
    <w:rsid w:val="007656A8"/>
    <w:rsid w:val="00766A58"/>
    <w:rsid w:val="0078526D"/>
    <w:rsid w:val="007B2B25"/>
    <w:rsid w:val="007B305F"/>
    <w:rsid w:val="007C4838"/>
    <w:rsid w:val="007F777A"/>
    <w:rsid w:val="00866EAF"/>
    <w:rsid w:val="0087041E"/>
    <w:rsid w:val="008B2B60"/>
    <w:rsid w:val="008C5D9A"/>
    <w:rsid w:val="008F48D3"/>
    <w:rsid w:val="009203B6"/>
    <w:rsid w:val="009413CB"/>
    <w:rsid w:val="00945B17"/>
    <w:rsid w:val="00985529"/>
    <w:rsid w:val="00996D19"/>
    <w:rsid w:val="009A68FA"/>
    <w:rsid w:val="009B7EA3"/>
    <w:rsid w:val="009D076D"/>
    <w:rsid w:val="009E0179"/>
    <w:rsid w:val="009F01AC"/>
    <w:rsid w:val="00A47E02"/>
    <w:rsid w:val="00A8443F"/>
    <w:rsid w:val="00A978B4"/>
    <w:rsid w:val="00AB235A"/>
    <w:rsid w:val="00B23E10"/>
    <w:rsid w:val="00B24DDD"/>
    <w:rsid w:val="00B33969"/>
    <w:rsid w:val="00B4626B"/>
    <w:rsid w:val="00B54914"/>
    <w:rsid w:val="00B8076C"/>
    <w:rsid w:val="00B82278"/>
    <w:rsid w:val="00BB313F"/>
    <w:rsid w:val="00BC5CC4"/>
    <w:rsid w:val="00BF3507"/>
    <w:rsid w:val="00C00FEE"/>
    <w:rsid w:val="00C73909"/>
    <w:rsid w:val="00C83EEE"/>
    <w:rsid w:val="00CE629B"/>
    <w:rsid w:val="00CE6DC2"/>
    <w:rsid w:val="00D0042E"/>
    <w:rsid w:val="00DF7EAF"/>
    <w:rsid w:val="00E05CDE"/>
    <w:rsid w:val="00E36A08"/>
    <w:rsid w:val="00E830C3"/>
    <w:rsid w:val="00E8634D"/>
    <w:rsid w:val="00E96D79"/>
    <w:rsid w:val="00EF2C38"/>
    <w:rsid w:val="00F30076"/>
    <w:rsid w:val="00F42FEE"/>
    <w:rsid w:val="00F57E56"/>
    <w:rsid w:val="00F6002F"/>
    <w:rsid w:val="00F82B22"/>
    <w:rsid w:val="00F83234"/>
    <w:rsid w:val="00F96A9D"/>
    <w:rsid w:val="00FC4674"/>
    <w:rsid w:val="00FD0B79"/>
    <w:rsid w:val="00FE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616AD"/>
  <w15:docId w15:val="{0B0544FC-BB0A-469E-B2FF-B7341836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Heriot</dc:creator>
  <cp:keywords/>
  <dc:description/>
  <cp:lastModifiedBy>Karen Heriot</cp:lastModifiedBy>
  <cp:revision>2</cp:revision>
  <cp:lastPrinted>2023-03-01T21:32:00Z</cp:lastPrinted>
  <dcterms:created xsi:type="dcterms:W3CDTF">2024-08-19T10:26:00Z</dcterms:created>
  <dcterms:modified xsi:type="dcterms:W3CDTF">2024-08-19T10:26:00Z</dcterms:modified>
</cp:coreProperties>
</file>